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01" w:rsidRPr="00172501" w:rsidRDefault="0068182E" w:rsidP="00172501">
      <w:pPr>
        <w:autoSpaceDE w:val="0"/>
        <w:autoSpaceDN w:val="0"/>
        <w:adjustRightInd w:val="0"/>
        <w:spacing w:after="0" w:line="240" w:lineRule="auto"/>
        <w:ind w:left="49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25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172501" w:rsidRPr="00172501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1</w:t>
      </w:r>
    </w:p>
    <w:p w:rsidR="00172501" w:rsidRPr="00172501" w:rsidRDefault="00172501" w:rsidP="00172501">
      <w:pPr>
        <w:autoSpaceDE w:val="0"/>
        <w:autoSpaceDN w:val="0"/>
        <w:adjustRightInd w:val="0"/>
        <w:spacing w:after="0" w:line="240" w:lineRule="auto"/>
        <w:ind w:left="49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25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приказу Министерства образования и науки </w:t>
      </w:r>
    </w:p>
    <w:p w:rsidR="00172501" w:rsidRPr="00172501" w:rsidRDefault="00172501" w:rsidP="00172501">
      <w:pPr>
        <w:autoSpaceDE w:val="0"/>
        <w:autoSpaceDN w:val="0"/>
        <w:adjustRightInd w:val="0"/>
        <w:spacing w:after="0" w:line="240" w:lineRule="auto"/>
        <w:ind w:left="49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25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Республики Бурятия </w:t>
      </w:r>
    </w:p>
    <w:p w:rsidR="00172501" w:rsidRDefault="00172501" w:rsidP="00172501">
      <w:pPr>
        <w:autoSpaceDE w:val="0"/>
        <w:autoSpaceDN w:val="0"/>
        <w:adjustRightInd w:val="0"/>
        <w:spacing w:after="0" w:line="240" w:lineRule="auto"/>
        <w:ind w:left="490"/>
        <w:jc w:val="right"/>
        <w:rPr>
          <w:bCs/>
          <w:color w:val="000000"/>
          <w:sz w:val="24"/>
          <w:szCs w:val="24"/>
        </w:rPr>
      </w:pPr>
      <w:r w:rsidRPr="00172501">
        <w:rPr>
          <w:rFonts w:ascii="Times New Roman" w:hAnsi="Times New Roman" w:cs="Times New Roman"/>
          <w:bCs/>
          <w:color w:val="000000"/>
          <w:sz w:val="24"/>
          <w:szCs w:val="24"/>
        </w:rPr>
        <w:t>от «</w:t>
      </w:r>
      <w:r w:rsidR="00FA2B50">
        <w:rPr>
          <w:rFonts w:ascii="Times New Roman" w:hAnsi="Times New Roman" w:cs="Times New Roman"/>
          <w:bCs/>
          <w:color w:val="000000"/>
          <w:sz w:val="24"/>
          <w:szCs w:val="24"/>
        </w:rPr>
        <w:t>08</w:t>
      </w:r>
      <w:r w:rsidRPr="001725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FA2B50">
        <w:rPr>
          <w:rFonts w:ascii="Times New Roman" w:hAnsi="Times New Roman" w:cs="Times New Roman"/>
          <w:bCs/>
          <w:color w:val="000000"/>
          <w:sz w:val="24"/>
          <w:szCs w:val="24"/>
        </w:rPr>
        <w:t>июля</w:t>
      </w:r>
      <w:r w:rsidRPr="001725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 г. № </w:t>
      </w:r>
      <w:r w:rsidR="00FA2B50">
        <w:rPr>
          <w:rFonts w:ascii="Times New Roman" w:hAnsi="Times New Roman" w:cs="Times New Roman"/>
          <w:bCs/>
          <w:color w:val="000000"/>
          <w:sz w:val="24"/>
          <w:szCs w:val="24"/>
        </w:rPr>
        <w:t>1011</w:t>
      </w:r>
      <w:bookmarkStart w:id="0" w:name="_GoBack"/>
      <w:bookmarkEnd w:id="0"/>
    </w:p>
    <w:p w:rsidR="0068182E" w:rsidRPr="0068182E" w:rsidRDefault="0068182E" w:rsidP="00BD13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182E" w:rsidRPr="0068182E" w:rsidRDefault="0068182E" w:rsidP="0068182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Методология (целевая модель) наставничества для организаций, осуществляющих образовательную деятельность </w:t>
      </w:r>
      <w:r w:rsidR="00BD13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Республике Бурятия</w:t>
      </w:r>
    </w:p>
    <w:p w:rsidR="0068182E" w:rsidRPr="0068182E" w:rsidRDefault="0068182E" w:rsidP="00BD13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18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68182E" w:rsidRPr="0068182E" w:rsidRDefault="0068182E" w:rsidP="00BD1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2A21" w:rsidRPr="00985D6F" w:rsidRDefault="00BE2A21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="0068182E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Настоящая </w:t>
      </w:r>
      <w:r w:rsidR="00BD13AB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Методология (ц</w:t>
      </w:r>
      <w:r w:rsidR="0068182E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елевая модель</w:t>
      </w:r>
      <w:r w:rsidR="00BD13AB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68182E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наставничества для организаций, осуществляющих образовательную деятельность </w:t>
      </w:r>
      <w:r w:rsidR="00BD13AB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Бурятия (далее - Целевая модель наставничества)</w:t>
      </w:r>
      <w:r w:rsidR="0068182E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разработана </w:t>
      </w:r>
      <w:r w:rsidR="00985D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</w:t>
      </w:r>
      <w:r w:rsidR="00BD13AB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85D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</w:t>
      </w:r>
      <w:r w:rsidR="00BD13AB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Методологи</w:t>
      </w:r>
      <w:r w:rsidR="00985D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</w:t>
      </w:r>
      <w:r w:rsidR="00BD13AB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Министерства просвещения Российской Федерации от 25 декабря 2019 года N Р-145,</w:t>
      </w:r>
      <w:r w:rsidR="00985D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Региональной программой развития системы наставничества в сфере общего образования Республики Бурятия, утвержденной приказом министерства образования и науки Республики Бурятия</w:t>
      </w:r>
      <w:r w:rsidR="00BD13AB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85D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30.12.2020 г. № 1552, </w:t>
      </w:r>
      <w:r w:rsidR="00BD13AB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также </w:t>
      </w:r>
      <w:r w:rsidR="0068182E" w:rsidRPr="00BE2A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достижения результатов федеральных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6" w:anchor="7D20K3" w:history="1">
        <w:r w:rsidR="0068182E" w:rsidRPr="00BE2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национального проекта "Образование"</w:t>
        </w:r>
      </w:hyperlink>
      <w:r w:rsidRPr="00BE2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A21" w:rsidRDefault="00BE2A21" w:rsidP="00BE2A21">
      <w:pPr>
        <w:spacing w:after="0"/>
        <w:ind w:firstLine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</w:t>
      </w:r>
      <w:r w:rsidR="0068182E" w:rsidRPr="00BE2A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Целью внедрения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настоящей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а также создание условий для формирования эффективной системы поддержки, самоопределения и профессиональной ориентации педагогических работников (далее - педагоги) разных уровней образования и молодых </w:t>
      </w:r>
      <w:r w:rsidRPr="00BE2A21">
        <w:rPr>
          <w:rFonts w:ascii="Times New Roman" w:hAnsi="Times New Roman"/>
          <w:sz w:val="28"/>
          <w:szCs w:val="28"/>
        </w:rPr>
        <w:t>учителей в возрасте до 35 лет и в первые три года работы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проживающих на территории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Бурятия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E2A21" w:rsidRDefault="0068182E" w:rsidP="00BE2A21">
      <w:pPr>
        <w:spacing w:after="0"/>
        <w:ind w:firstLine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Задачи внедрения целевой модели наставничества:</w:t>
      </w:r>
    </w:p>
    <w:p w:rsidR="0068182E" w:rsidRPr="0068182E" w:rsidRDefault="00BE2A21" w:rsidP="00BE2A21">
      <w:pPr>
        <w:spacing w:after="0"/>
        <w:ind w:firstLine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</w:p>
    <w:p w:rsidR="00BE2A21" w:rsidRDefault="00BE2A21" w:rsidP="00BD13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раскрытие личностного, творческого, профессионального потенциала каждого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молодого педагога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поддержка формирования и реализации индивидуальной образовательной траектории;</w:t>
      </w:r>
    </w:p>
    <w:p w:rsidR="0068182E" w:rsidRDefault="00BE2A21" w:rsidP="00BD13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68182E" w:rsidRDefault="00BE2A21" w:rsidP="00BD13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68182E" w:rsidRDefault="00BE2A21" w:rsidP="00BD13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68182E" w:rsidRPr="0068182E" w:rsidRDefault="0068182E" w:rsidP="00BD13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1.4. Целевая модель наставничества 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</w:t>
      </w:r>
    </w:p>
    <w:p w:rsidR="0068182E" w:rsidRPr="0068182E" w:rsidRDefault="0068182E" w:rsidP="00985D6F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182E" w:rsidRPr="0068182E" w:rsidRDefault="0068182E" w:rsidP="0068182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Термины и определения</w:t>
      </w:r>
    </w:p>
    <w:p w:rsidR="00A96CD6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Наставничество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метакомпетенций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взаимообогащающее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A96CD6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Форма наставничества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Программа наставничества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Наставляемый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Наставник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96CD6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Куратор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Целевая модель наставничества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>Методология наставничества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Активное слушание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Буллинг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буллинга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proofErr w:type="spellStart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кибербуллинг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травля в социальных сетях.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Метакомпетенции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Тьютор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Школьное сообщество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68182E" w:rsidRPr="0068182E" w:rsidRDefault="0068182E" w:rsidP="00985D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818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Эндаумент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96CD6" w:rsidRDefault="0068182E" w:rsidP="00A96CD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Ожидаемые результаты внедрения целевой модели наставничества</w:t>
      </w:r>
    </w:p>
    <w:p w:rsidR="00A96CD6" w:rsidRDefault="0068182E" w:rsidP="00A96CD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Планируемые результаты внедрения целевой модели наставничества:</w:t>
      </w:r>
    </w:p>
    <w:p w:rsidR="00A96CD6" w:rsidRDefault="00A96CD6" w:rsidP="00A96CD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измеримое улучшение показателей обучающихся в образовательной, культурной, спортивной и других сферах;</w:t>
      </w:r>
    </w:p>
    <w:p w:rsidR="0006450A" w:rsidRDefault="00A96CD6" w:rsidP="00A96CD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рост числа обучающихся, прошедших </w:t>
      </w:r>
      <w:proofErr w:type="spellStart"/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профориентационные</w:t>
      </w:r>
      <w:proofErr w:type="spellEnd"/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мероприятия;</w:t>
      </w:r>
    </w:p>
    <w:p w:rsidR="0006450A" w:rsidRDefault="00A96CD6" w:rsidP="00A96CD6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06450A" w:rsidRDefault="00A96CD6" w:rsidP="0006450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практическая реализация концепции построения индивидуальных образовательных траекторий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06450A" w:rsidRDefault="00A96CD6" w:rsidP="0006450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метакомпетенций</w:t>
      </w:r>
      <w:proofErr w:type="spellEnd"/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Default="00A96CD6" w:rsidP="0006450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Бурятия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эндаумента</w:t>
      </w:r>
      <w:proofErr w:type="spellEnd"/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школьного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сообщества.</w:t>
      </w:r>
    </w:p>
    <w:p w:rsidR="0068182E" w:rsidRPr="0068182E" w:rsidRDefault="0068182E" w:rsidP="00A96C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0645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Внедрение целевой модели наставничества может повлиять в том числе на решение следующих проблем региона:</w:t>
      </w:r>
    </w:p>
    <w:p w:rsidR="0068182E" w:rsidRPr="0068182E" w:rsidRDefault="0006450A" w:rsidP="00A96C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трудовую неустроенность молодых специалистов </w:t>
      </w:r>
      <w:r w:rsidRPr="000645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возрасте до 35 лет и в первые три года работы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также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выпускников, влекущую за собой падение уровня жизни, рост неблагополучия и миграцию ценных трудовых кадров в иные регионы;</w:t>
      </w:r>
    </w:p>
    <w:p w:rsidR="0068182E" w:rsidRPr="0068182E" w:rsidRDefault="0006450A" w:rsidP="00A96C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отсутствие налаженной связи между разными уровнями образования в регионе;</w:t>
      </w:r>
    </w:p>
    <w:p w:rsidR="0068182E" w:rsidRDefault="0006450A" w:rsidP="00A96C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 w:rsidR="0006450A" w:rsidRPr="0068182E" w:rsidRDefault="0006450A" w:rsidP="00A96C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182E" w:rsidRPr="0068182E" w:rsidRDefault="0068182E" w:rsidP="0068182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Структура управления реализацией целевой модели наставничества в деятельности образовательных организаций</w:t>
      </w:r>
    </w:p>
    <w:p w:rsidR="00832939" w:rsidRDefault="0068182E" w:rsidP="008329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4.1. В структуру управления процессом внедрения и реализации целевой модели наставничества в образовательные организации входят:</w:t>
      </w:r>
    </w:p>
    <w:p w:rsidR="005642CD" w:rsidRDefault="005642CD" w:rsidP="008329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Министерство образования и науки Республики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 - Министерство);</w:t>
      </w:r>
    </w:p>
    <w:p w:rsidR="0068182E" w:rsidRPr="0068182E" w:rsidRDefault="005642CD" w:rsidP="0006450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рган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местного самоуправления, осуществляющи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управление в сфере образования (далее -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РУО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);</w:t>
      </w:r>
    </w:p>
    <w:p w:rsidR="0068182E" w:rsidRPr="0068182E" w:rsidRDefault="0068182E" w:rsidP="0006450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Региональный наставнический центр - организация (структурное подразделение 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</w:t>
      </w:r>
      <w:r w:rsidR="005642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Pr="0068182E" w:rsidRDefault="005642CD" w:rsidP="0006450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бщеобразовательные организации, профессиональные образовательные организации, организации дополнительного образования, осуществляющие реа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лизацию программ наставничества.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Функции Регионального</w:t>
      </w:r>
      <w:r w:rsidR="005642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муниципального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наставнического центра решением </w:t>
      </w:r>
      <w:r w:rsidR="005642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Министерства, РУО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могут быть переданы уже существующей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организации (подразделению организации), осуществляющей образовательную деятельность, региональному центру </w:t>
      </w:r>
      <w:proofErr w:type="spellStart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WorldSkills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некоммерческой организации, организациям любой формы собственности, чья деятельность прямо связана с образовательной или воспитательной работой.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5642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5642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Министерство образования и науки Республики Бурятия, как о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рган исполнительной власти субъекта Российской Федерации, осуществляющий государственное управление в сфере образования</w:t>
      </w:r>
      <w:r w:rsidR="00906C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внедрении целевой модели наставничества на территории </w:t>
      </w:r>
      <w:r w:rsidR="007950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68182E" w:rsidRPr="0068182E" w:rsidRDefault="00795017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</w:t>
      </w:r>
      <w:r w:rsidR="00906C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координацию внедрения целевой модели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обеспечива</w:t>
      </w:r>
      <w:r w:rsidR="00906C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реализацию мероприятий по внедрению целевой модели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координиру</w:t>
      </w:r>
      <w:r w:rsidR="00906C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работу Регионального</w:t>
      </w:r>
      <w:r w:rsidR="007950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Муниципального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наставнического центр</w:t>
      </w:r>
      <w:r w:rsidR="007950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обеспечива</w:t>
      </w:r>
      <w:r w:rsidR="00906C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7950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развитие материально-технической базы, инфраструктуры и кадрового потенциала организаций, осуществляющих деятельность по реализации программ наставничества;</w:t>
      </w:r>
    </w:p>
    <w:p w:rsidR="00A23A8D" w:rsidRPr="0068182E" w:rsidRDefault="00A23A8D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осуществляет 1 раз в полугодие анализ показателей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мониторинга реализации и эффективности программ наставничества образовательных организаций</w:t>
      </w:r>
      <w:r w:rsidRPr="00A23A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</w:t>
      </w:r>
      <w:r w:rsidR="00EA1B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реализу</w:t>
      </w:r>
      <w:r w:rsidR="00906C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меры по обеспечению доступности программ наставничества 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7950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Задачи Регионального наставнического центра: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выработка предложений по совместному использованию инфраструктуры в целях внедрения целевой модели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</w:t>
      </w:r>
      <w:r w:rsidR="007950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также лучших практик других субъектов Российской Федерации;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разработка предложений по совершенствованию региональной системы внедрения целевой модели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содействие привлечению к реализации наставнических программ образовательных организаций; предприятий и организаций региона; государственных бюджетных учреждений культуры и спорта; юридических и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физических лиц, чья деятельность связана с образовательной, спортивной, культурной и досуговой деятельностью;</w:t>
      </w:r>
    </w:p>
    <w:p w:rsidR="00D10CEA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</w:r>
      <w:r w:rsidR="00D10C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</w:p>
    <w:p w:rsidR="00A23A8D" w:rsidRDefault="00A23A8D" w:rsidP="00A23A8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осуществляет 1 раз в полугодие свод данных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мониторинга реализации и эффективности программ наставничества образовательных организаций</w:t>
      </w:r>
      <w:r w:rsidRPr="00A23A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районов республики от РУО;</w:t>
      </w:r>
    </w:p>
    <w:p w:rsidR="00795017" w:rsidRDefault="00D10CEA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своевременное исполнение и качественное достижение результатов задач, показателей и ожидаемых результатов Региональной программы развития системы педагогического наставничества в сфере общего образования РБ, а также Дорожной карты по реализации Региональной программы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06CAA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7950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906C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 местного самоуправления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осуществляющи</w:t>
      </w:r>
      <w:r w:rsidR="00906C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управление в сфере образования</w:t>
      </w:r>
      <w:r w:rsidR="00906C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(РУО)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 участии во внедрении целевой модели наставничества на территории соответствующего муниципального образования: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согласовывает дорожные карты внедрения целевой модели наставничества, разработанные образовательными организациями, осуществляющими внедрение целевой модели;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контролирует реализацию мероприятий по внедрению целевой модели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обеспечивает развитие инфраструктурных, материально-технических ресурсов и кадрового потенциала муниципальных организаций, осуществляющих образовательную деятельность;</w:t>
      </w:r>
    </w:p>
    <w:p w:rsidR="00D10CEA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содействует привлечению к реализации программ наставничества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</w:t>
      </w:r>
      <w:r w:rsidR="00D10C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A23A8D" w:rsidRDefault="00A23A8D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осуществляет 1 раз в полугодие сбор результатов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внутреннего мониторинга реализации и эффективности программ наставничества образовательных организаций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района; </w:t>
      </w:r>
    </w:p>
    <w:p w:rsidR="0068182E" w:rsidRPr="0068182E" w:rsidRDefault="00D10CEA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своевременное исполнение и качественное достижение результатов задач, показателей и ожидаемых результатов Региональной программы развития системы педагогического наставничества в сфере общего образования РБ,</w:t>
      </w:r>
      <w:r w:rsidRPr="00D10C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также Дорожной карты по реализации Региональной программы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8182E" w:rsidRPr="0068182E" w:rsidRDefault="00906CAA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4.6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Функции образовательных организаций, осуществляющих внедрение целевой модели наставничества: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разработка и реализация мероприятий дорожной карты внедрения целевой модели;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реализация программ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назначение куратора внедрения целевой модели наставничества в образовательной организации;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инфраструктурное и материально-техническое обеспечение реализации программ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проведение </w:t>
      </w:r>
      <w:r w:rsidR="00D10C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 раз в полугодие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внутреннего мониторинга реализации и эффективности программ наставничества (в ведении образовательных организаций);</w:t>
      </w:r>
    </w:p>
    <w:p w:rsidR="00D10CEA" w:rsidRPr="0068182E" w:rsidRDefault="00D10CEA" w:rsidP="00D10CE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информирование населения о развитии системы наставничества на территории</w:t>
      </w:r>
      <w:r w:rsidRPr="00D10C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образования на официальных сайтах и социальных сетях муниципальных органов управления образованием;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формирования баз данных программ наставничества и лучших практик;</w:t>
      </w:r>
    </w:p>
    <w:p w:rsidR="00D10CEA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</w:t>
      </w:r>
      <w:r w:rsidR="00D10C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Pr="0068182E" w:rsidRDefault="00D10CEA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своевременное исполнение и качественное достижение результатов задач, показателей и ожидаемых результатов Региональной программы развития системы педагогического наставничества в сфере общего образования РБ, а также Дорожной карты по реализации Региональной программы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D109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D6498D" w:rsidRDefault="0068182E" w:rsidP="00D6498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зоне ответственности куратора относятся следующие задачи:</w:t>
      </w:r>
    </w:p>
    <w:p w:rsidR="0068182E" w:rsidRPr="0068182E" w:rsidRDefault="0068182E" w:rsidP="00D6498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сбор и работа с базой наставников и наставляемых;</w:t>
      </w:r>
    </w:p>
    <w:p w:rsidR="0068182E" w:rsidRPr="0068182E" w:rsidRDefault="0068182E" w:rsidP="00D6498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обучения наставников (в том числе привлечение экспертов для проведения обучения);</w:t>
      </w:r>
    </w:p>
    <w:p w:rsidR="0068182E" w:rsidRPr="0068182E" w:rsidRDefault="0068182E" w:rsidP="00D6498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процедуры внедрения целевой модели наставничества;</w:t>
      </w:r>
    </w:p>
    <w:p w:rsidR="0068182E" w:rsidRPr="0068182E" w:rsidRDefault="0068182E" w:rsidP="00D6498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проведения программ наставничества;</w:t>
      </w:r>
    </w:p>
    <w:p w:rsidR="0068182E" w:rsidRPr="0068182E" w:rsidRDefault="0068182E" w:rsidP="00D6498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 в оценке вовлеченности обучающихся в различные формы наставничества;</w:t>
      </w:r>
    </w:p>
    <w:p w:rsidR="0068182E" w:rsidRPr="0068182E" w:rsidRDefault="0068182E" w:rsidP="00D6498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решение организационных вопросов, возникающих в процессе реализации модели;</w:t>
      </w:r>
    </w:p>
    <w:p w:rsidR="0068182E" w:rsidRPr="0068182E" w:rsidRDefault="0068182E" w:rsidP="00D6498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мониторинг реализации и получение обратной связи от участников программы и иных причастных к программе лиц.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D109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Комплект примерных нормативных документов, необходимых для внедрения целевой модели наставничества </w:t>
      </w:r>
      <w:r w:rsidR="00D109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Процесс реализации целевой модели наставничества предполагает разработку ряда документов и издание ряда распорядительных актов.</w:t>
      </w:r>
    </w:p>
    <w:p w:rsidR="0068182E" w:rsidRPr="0068182E" w:rsidRDefault="00D109EB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4.8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 Распорядительный акт органа исполнительной власти субъекта Российской Федерации, осуществляющего государственное управление в сфере образования, включающий: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основания для внедрения целевой модели наставничества </w:t>
      </w:r>
      <w:r w:rsidR="00D109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территории Республики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сроки внедрения целевой модели наставничества в </w:t>
      </w:r>
      <w:r w:rsidR="00D109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Республике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сроки проведения мониторинга эффективности программ наставничества в </w:t>
      </w:r>
      <w:r w:rsidR="00D109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Республике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назначение </w:t>
      </w:r>
      <w:r w:rsidR="00BF3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регионального оператора,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F364C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ответственного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внедрение целевой модели наставничества в </w:t>
      </w:r>
      <w:r w:rsidR="00BF3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Республике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перечень образовательных организаций, внедряющих </w:t>
      </w:r>
      <w:r w:rsidR="00BF3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целевую модель наставничества на территории Республики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планируемые результаты внедрения целевой модели наставничества в </w:t>
      </w:r>
      <w:r w:rsidR="00BF3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Республике Бурятия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="00EA1B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п. 3.1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68182E" w:rsidRPr="0068182E" w:rsidRDefault="00BF364C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4.8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 Распорядительный акт образовательной организации о внедрении целевой модели наставничества на уровне организации, включающий: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основания для внедрения целевой модели наставничества в образовательной организации;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сроки внедрения целевой модели наставничества в образовательной организации;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назначение ответственных за материально-техническое обеспечение программы наставничества в организации;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сроки проведения мониторинга эффективности программ наставничества</w:t>
      </w:r>
      <w:r w:rsidR="00BF3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представления их результатов в Министерство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планируемые результаты внедрения целевой модели наставничества в образовательной организации </w:t>
      </w:r>
      <w:r w:rsidR="00EA1B47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EA1B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п. 3.1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утверждение положения о программе наставничества в образовательной организации;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утверждение дорожной карты внедрения целевой модели наставничества.</w:t>
      </w:r>
    </w:p>
    <w:p w:rsidR="0068182E" w:rsidRPr="0068182E" w:rsidRDefault="00BF364C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4.8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 Положение о программе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:rsidR="0068182E" w:rsidRPr="0068182E" w:rsidRDefault="00BF364C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4.8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.4. Дорожная карта внедрения целевой модели наставничества включа</w:t>
      </w:r>
      <w:r w:rsidR="00206A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 в себя следующую информацию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сроки реализации этапов программ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мероприятия по информированию педагогического сообществ</w:t>
      </w:r>
      <w:r w:rsidR="00206A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проводимых мероприятиях по реализации программ наставничества;</w:t>
      </w:r>
    </w:p>
    <w:p w:rsidR="0068182E" w:rsidRPr="0068182E" w:rsidRDefault="0068182E" w:rsidP="0006450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мероприятия по привлечению наставников к реализации программ наставничества.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8182E" w:rsidRPr="0068182E" w:rsidRDefault="0068182E" w:rsidP="0068182E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Механизмы мотивации и поощрения наставников</w:t>
      </w:r>
    </w:p>
    <w:p w:rsidR="0068182E" w:rsidRPr="0068182E" w:rsidRDefault="0068182E" w:rsidP="00BF3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5.1. К числу лучших мотивирующих наставника факторов можно отнести поддержку системы наставничества на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68182E" w:rsidRPr="0068182E" w:rsidRDefault="0068182E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</w:t>
      </w:r>
      <w:r w:rsidR="00BF3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социальных сетей и т.п.; рассказывать о преимуществах роли наставника: возможностях личностного и социального роста, получения новых знаний и навыков.</w:t>
      </w:r>
    </w:p>
    <w:p w:rsidR="0068182E" w:rsidRPr="0068182E" w:rsidRDefault="0068182E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5.2. В целях популяризации роли наставника </w:t>
      </w:r>
      <w:r w:rsidR="00BF3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рекомендуется предпринять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следующие меры:</w:t>
      </w:r>
    </w:p>
    <w:p w:rsidR="0068182E" w:rsidRPr="0068182E" w:rsidRDefault="0068182E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организацию и проведение фестивалей, форумов, конференций наставников на муниципальном, региональном и федеральном уровнях;</w:t>
      </w:r>
    </w:p>
    <w:p w:rsidR="0068182E" w:rsidRPr="0068182E" w:rsidRDefault="0068182E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конкурсов профессионального мастерства "Наставник года", "Лучшая пара "Наставник+" и т.д.;</w:t>
      </w:r>
    </w:p>
    <w:p w:rsidR="0068182E" w:rsidRPr="0068182E" w:rsidRDefault="0068182E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поддержку системы наставничества через СМИ, создание специальной рубрики в социальных сетях или интернет-издани</w:t>
      </w:r>
      <w:r w:rsidR="00BF3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и;</w:t>
      </w:r>
    </w:p>
    <w:p w:rsidR="0068182E" w:rsidRPr="0068182E" w:rsidRDefault="0068182E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организацию сообществ для наставников с возможностью быстрого оповещения о новых интересных проектах, м</w:t>
      </w:r>
      <w:r w:rsidR="00BF3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ероприятиях, разработках и т.д.</w:t>
      </w:r>
    </w:p>
    <w:p w:rsidR="0068182E" w:rsidRPr="0068182E" w:rsidRDefault="0068182E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5.3. Возможные нематериальные (моральные) формы поощрений наставников</w:t>
      </w:r>
      <w:r w:rsidR="00AF5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</w:t>
      </w:r>
      <w:r w:rsidR="00AF5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Министерства образования и науки Республики Бурятия.</w:t>
      </w:r>
    </w:p>
    <w:p w:rsidR="00AF5B27" w:rsidRDefault="0068182E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5.4.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 w:rsidR="0068182E" w:rsidRDefault="0068182E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5.5. 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 w:rsidR="00AF5B27" w:rsidRPr="0068182E" w:rsidRDefault="00AF5B27" w:rsidP="00BF364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182E" w:rsidRPr="0068182E" w:rsidRDefault="0068182E" w:rsidP="0068182E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Мониторинг и оценка результатов реализации программы наставничества</w:t>
      </w:r>
    </w:p>
    <w:p w:rsidR="00AF5B27" w:rsidRDefault="0068182E" w:rsidP="00AF5B27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8182E" w:rsidRPr="0068182E" w:rsidRDefault="0068182E" w:rsidP="00AF5B27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68182E" w:rsidRPr="0068182E" w:rsidRDefault="0068182E" w:rsidP="00AF5B27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Мониторинг программы наставничества состоит из двух основных этапов:</w:t>
      </w:r>
    </w:p>
    <w:p w:rsidR="0068182E" w:rsidRPr="0068182E" w:rsidRDefault="0068182E" w:rsidP="00AF5B27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оценка качества процесса реализации программы наставничества;</w:t>
      </w:r>
    </w:p>
    <w:p w:rsidR="00AF5B27" w:rsidRDefault="0068182E" w:rsidP="00AF5B27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оценка мотивационно-личностного, </w:t>
      </w:r>
      <w:proofErr w:type="spellStart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компетентностного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профессионального роста участников</w:t>
      </w:r>
      <w:r w:rsidR="00AF5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программы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динамика образовательных результатов.</w:t>
      </w:r>
    </w:p>
    <w:p w:rsidR="0068182E" w:rsidRPr="0068182E" w:rsidRDefault="0068182E" w:rsidP="00AF5B27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 Этап 1. Мониторинг и оценка качества процесса реализации программы наставничества.</w:t>
      </w:r>
    </w:p>
    <w:p w:rsidR="0068182E" w:rsidRPr="0068182E" w:rsidRDefault="0068182E" w:rsidP="00AF5B27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Мониторинг помогает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68182E" w:rsidRPr="0068182E" w:rsidRDefault="0068182E" w:rsidP="00AF5B27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Мониторинг процесса реализации программ наставничества направлен на две ключевые цели: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оценка качества реализуемой программы наставничества;</w:t>
      </w:r>
    </w:p>
    <w:p w:rsidR="0068182E" w:rsidRPr="0068182E" w:rsidRDefault="00206A7B" w:rsidP="00206A7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68182E" w:rsidRPr="0068182E" w:rsidRDefault="0068182E" w:rsidP="00AF5B27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Среди задач, решаемых с помощью мониторинга, можно выделить сбор и анализ обратной связи от участников и кураторов (метод анкетирования);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AF5B27" w:rsidRDefault="0068182E" w:rsidP="00AF5B27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результатам опроса в рамках первого этапа мониторинга будет </w:t>
      </w:r>
      <w:r w:rsidR="00AF5B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SWOT-анализ (таблица 1) реализуемой программы наставничества.</w:t>
      </w:r>
    </w:p>
    <w:p w:rsidR="0068182E" w:rsidRPr="0068182E" w:rsidRDefault="0068182E" w:rsidP="00AF5B27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082"/>
        <w:gridCol w:w="3257"/>
      </w:tblGrid>
      <w:tr w:rsidR="0068182E" w:rsidRPr="0068182E" w:rsidTr="0068182E">
        <w:trPr>
          <w:trHeight w:val="1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82E" w:rsidRPr="0068182E" w:rsidTr="006818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SWOT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Негативные</w:t>
            </w:r>
          </w:p>
        </w:tc>
      </w:tr>
      <w:tr w:rsidR="0068182E" w:rsidRPr="0068182E" w:rsidTr="006818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68182E" w:rsidRPr="0068182E" w:rsidTr="006818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8182E" w:rsidRPr="0068182E" w:rsidRDefault="0068182E" w:rsidP="00AF5B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Угрозы</w:t>
            </w:r>
          </w:p>
        </w:tc>
      </w:tr>
    </w:tbl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F5B27" w:rsidRDefault="0068182E" w:rsidP="00AF5B27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Сбор данных для построения SWOT-анализа осуществляется посредством анкеты </w:t>
      </w: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4BE4"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методическим рекомендациям).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68182E" w:rsidRPr="0068182E" w:rsidRDefault="0068182E" w:rsidP="00AF5B27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SWOT-анализ рекомендуется проводить куратору программы.</w:t>
      </w:r>
    </w:p>
    <w:p w:rsidR="0068182E" w:rsidRPr="005D4BE4" w:rsidRDefault="0068182E" w:rsidP="00AF5B27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</w:t>
      </w: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 w:rsidR="005D4BE4"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методическим рекомендациям).</w:t>
      </w:r>
    </w:p>
    <w:p w:rsidR="00AF5B27" w:rsidRDefault="0068182E" w:rsidP="00AF5B27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Среди оцениваемых параметров: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сильные и слабые стороны программы наставничества;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возможности программы наставничества и угрозы ее реализации;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процент </w:t>
      </w:r>
      <w:r w:rsidR="00F76B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мероприятий с молодыми педагогами по повышению предметных, методических, психолого-педагогических и организационно-педагогических компетенций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процент реализации образовательных и </w:t>
      </w:r>
      <w:r w:rsidR="00F76B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организационно-педагогических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проектов на базе образовательного учреждения и совместно с представителем организаций наставника;</w:t>
      </w:r>
    </w:p>
    <w:p w:rsidR="00FC7C02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68182E" w:rsidRPr="0068182E" w:rsidRDefault="00FC7C02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 Этап 2. Мониторинг и оценка влияния программ на всех участников.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Второй этап мониторинга позволяет оценить: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мотивационно-личностный и профессиональный рост участников программы наставничества;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</w:t>
      </w:r>
      <w:proofErr w:type="spellStart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метапредметных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навыков и уровня вовлеченности </w:t>
      </w:r>
      <w:r w:rsidR="00FC7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участников программы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образовательную деятельность;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динамику образовательных результатов </w:t>
      </w:r>
      <w:r w:rsidR="007E6D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учащихся наставляемых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учетом эмоционально-личностных, интеллектуальных, мотивационных и социальных черт участников.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</w:t>
      </w:r>
      <w:r w:rsidR="00FC7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групп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"наставник-наставляемый".</w:t>
      </w:r>
    </w:p>
    <w:p w:rsidR="0068182E" w:rsidRPr="005D4BE4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подэтапа</w:t>
      </w:r>
      <w:proofErr w:type="spellEnd"/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Pr="007E6D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4BE4"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методическим рекомендациям).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Соответственно, все зависимые от воздействия программы наставничества параметры фиксируются дважды.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Мониторинг влияния программ наставничества на всех участников направлен на три ключевые цели.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Глубокая оценка изучаемых личностных характеристик участников программы.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Анализ и необходимая корректировка сформированных стратегий образования пар </w:t>
      </w:r>
      <w:r w:rsidR="00FC7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или групп </w:t>
      </w: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"наставник-наставляемый".</w:t>
      </w:r>
    </w:p>
    <w:p w:rsidR="0068182E" w:rsidRPr="0068182E" w:rsidRDefault="0068182E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Среди задач, решаемых на данном этапе мониторинга, можно выделить:</w:t>
      </w:r>
    </w:p>
    <w:p w:rsidR="0068182E" w:rsidRPr="0068182E" w:rsidRDefault="007E6D17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68182E" w:rsidRPr="0068182E" w:rsidRDefault="007E6D17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FC7C02" w:rsidRDefault="007E6D17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68182E" w:rsidRPr="0068182E" w:rsidRDefault="007E6D17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эффективности предложенных стратегий образования пар</w:t>
      </w:r>
      <w:r w:rsidR="00FC7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групп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внесение корректировок во все этапы реализации программы в соответствии с результатами;</w:t>
      </w:r>
    </w:p>
    <w:p w:rsidR="0068182E" w:rsidRPr="0068182E" w:rsidRDefault="007E6D17" w:rsidP="00AF5B2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сравнение характеристик образовательного процесса на "входе" и "выходе" реализуемой программы;</w:t>
      </w:r>
    </w:p>
    <w:p w:rsidR="00C654B8" w:rsidRDefault="007E6D17" w:rsidP="00C654B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8182E" w:rsidRPr="00681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C654B8" w:rsidRPr="005D4BE4" w:rsidRDefault="00C654B8" w:rsidP="00C654B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</w:t>
      </w:r>
      <w:r w:rsidR="009B158B"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молодых педагогов</w:t>
      </w: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провести с помощью материалов, представленных в </w:t>
      </w:r>
      <w:r w:rsidR="005D4BE4"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D4BE4"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4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 рекомендациям.</w:t>
      </w:r>
    </w:p>
    <w:p w:rsidR="00C654B8" w:rsidRPr="00C654B8" w:rsidRDefault="00C654B8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Среди оцениваемых параметров:</w:t>
      </w:r>
    </w:p>
    <w:p w:rsidR="00C654B8" w:rsidRPr="00C654B8" w:rsidRDefault="00C654B8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уровень профессионального выгорания (для педагогов);</w:t>
      </w:r>
    </w:p>
    <w:p w:rsidR="00C654B8" w:rsidRPr="00C654B8" w:rsidRDefault="00C654B8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удовлетворенность профессией (для педагогов);</w:t>
      </w:r>
    </w:p>
    <w:p w:rsidR="00C654B8" w:rsidRPr="00C654B8" w:rsidRDefault="00C654B8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психологический климат в педагогическом коллективе (для педагогов);</w:t>
      </w:r>
    </w:p>
    <w:p w:rsidR="00C654B8" w:rsidRPr="00C654B8" w:rsidRDefault="009B158B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динамика у</w:t>
      </w:r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спешност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молодого педагога</w:t>
      </w:r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(для работодателей);</w:t>
      </w:r>
    </w:p>
    <w:p w:rsidR="00C654B8" w:rsidRDefault="00C654B8" w:rsidP="009B158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ожидаемый и реальный уровень </w:t>
      </w:r>
      <w:r w:rsidR="009B15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вовле</w:t>
      </w: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ченности</w:t>
      </w:r>
      <w:r w:rsidR="009B15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молодого педагога</w:t>
      </w: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B15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(для работодателей)</w:t>
      </w: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654B8" w:rsidRPr="00C654B8" w:rsidRDefault="00C654B8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654B8" w:rsidRPr="00C654B8" w:rsidRDefault="00C654B8" w:rsidP="00C654B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7. Показатели эффективности внедрения целевой модели наставничества в </w:t>
      </w:r>
      <w:r w:rsidR="005D4B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Республике Бурятия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1950"/>
        <w:gridCol w:w="1816"/>
      </w:tblGrid>
      <w:tr w:rsidR="00C654B8" w:rsidRPr="00C654B8" w:rsidTr="00692829">
        <w:trPr>
          <w:trHeight w:val="12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4B8" w:rsidRPr="00C654B8" w:rsidRDefault="00C654B8" w:rsidP="00C65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4B8" w:rsidRPr="00C654B8" w:rsidRDefault="00C654B8" w:rsidP="00C65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4B8" w:rsidRPr="00C654B8" w:rsidRDefault="00C654B8" w:rsidP="00C65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4B8" w:rsidRPr="00C654B8" w:rsidTr="00692829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C654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C654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C6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C654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</w:tr>
      <w:tr w:rsidR="00C654B8" w:rsidRPr="00C654B8" w:rsidTr="00692829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7C0F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7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педагого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возрасте </w:t>
            </w:r>
            <w:r w:rsidR="007C0F28" w:rsidRPr="007C0F28">
              <w:rPr>
                <w:rFonts w:ascii="Times New Roman" w:hAnsi="Times New Roman"/>
                <w:sz w:val="24"/>
                <w:szCs w:val="24"/>
              </w:rPr>
              <w:t>до 35 лет и в первые три года работы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проживающих </w:t>
            </w:r>
            <w:r w:rsidR="007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Республики Бурятия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вошедших в программы наставничества в роли наставляемого,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654B8" w:rsidRPr="00C654B8" w:rsidTr="00692829">
        <w:tc>
          <w:tcPr>
            <w:tcW w:w="558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6928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(отношение количества </w:t>
            </w:r>
            <w:r w:rsidR="007C0F28" w:rsidRPr="007C0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молодых педагого</w:t>
            </w:r>
            <w:r w:rsidR="007C0F28" w:rsidRPr="00C654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7C0F28" w:rsidRPr="007C0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</w:t>
            </w:r>
            <w:r w:rsidR="007C0F28" w:rsidRPr="00C654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возрасте </w:t>
            </w:r>
            <w:r w:rsidR="007C0F28" w:rsidRPr="007C0F28">
              <w:rPr>
                <w:rFonts w:ascii="Times New Roman" w:hAnsi="Times New Roman"/>
                <w:i/>
                <w:sz w:val="24"/>
                <w:szCs w:val="24"/>
              </w:rPr>
              <w:t>до 35 лет и в первые три года работы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вошедших в программы наставничества в роли наставляемого, к общему количеству </w:t>
            </w:r>
            <w:r w:rsidR="00692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молодых педагогов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проживающих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Республике Бурятия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4B8" w:rsidRPr="00C654B8" w:rsidTr="00692829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6928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</w:t>
            </w:r>
            <w:r w:rsidR="006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35 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проживающих</w:t>
            </w:r>
            <w:r w:rsidR="006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Республике Бурятия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вошедших в программы наставничества в роли наставника,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654B8" w:rsidRPr="00C654B8" w:rsidTr="00692829">
        <w:tc>
          <w:tcPr>
            <w:tcW w:w="558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8329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(отношение количества </w:t>
            </w:r>
            <w:r w:rsidR="00692829" w:rsidRPr="00692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педагогов</w:t>
            </w:r>
            <w:r w:rsidR="00692829" w:rsidRPr="00C654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возрасте </w:t>
            </w:r>
            <w:r w:rsidR="00692829" w:rsidRPr="00692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свыше 35 </w:t>
            </w:r>
            <w:r w:rsidR="00692829" w:rsidRPr="00C654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вошедших в программы наставничества в роли наставника, к общему количеству </w:t>
            </w:r>
            <w:r w:rsidR="00692829" w:rsidRPr="00692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педагогов</w:t>
            </w:r>
            <w:r w:rsidR="00692829" w:rsidRPr="00C654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возрасте </w:t>
            </w:r>
            <w:r w:rsidR="00692829" w:rsidRPr="006928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свыше 35 </w:t>
            </w:r>
            <w:r w:rsidR="00692829" w:rsidRPr="00C654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проживающих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Республике Бурятия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4B8" w:rsidRPr="00C654B8" w:rsidTr="00692829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6928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от общего количества </w:t>
            </w:r>
            <w:r w:rsidR="006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 Бурятия</w:t>
            </w: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вошедших в программы наставничества, предоставив своих наставников,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654B8" w:rsidRPr="00C654B8" w:rsidTr="00692829">
        <w:tc>
          <w:tcPr>
            <w:tcW w:w="55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6928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(отношение количества </w:t>
            </w:r>
            <w:r w:rsidR="00692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ОО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предоставивших своих сотрудников для участия в программах наставничества в роли наставников, к общему количеству </w:t>
            </w:r>
            <w:r w:rsidR="006928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ОО 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Республике Бурятия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4B8" w:rsidRPr="00C654B8" w:rsidTr="00692829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C654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654B8" w:rsidRPr="00C654B8" w:rsidTr="00692829">
        <w:tc>
          <w:tcPr>
            <w:tcW w:w="55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C654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наставничества, реализуемых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Республике Бурятия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4B8" w:rsidRPr="00C654B8" w:rsidTr="00692829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C654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654B8" w:rsidRPr="00C654B8" w:rsidTr="00692829">
        <w:tc>
          <w:tcPr>
            <w:tcW w:w="55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C654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Республике Бурятия</w:t>
            </w:r>
            <w:r w:rsidRPr="00C65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654B8" w:rsidRPr="00C654B8" w:rsidRDefault="00C654B8" w:rsidP="009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74E" w:rsidRDefault="00C1174E" w:rsidP="00C654B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654B8" w:rsidRPr="00C654B8" w:rsidRDefault="00DC4089" w:rsidP="00C654B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</w:t>
      </w:r>
      <w:r w:rsidR="00C654B8" w:rsidRPr="00C654B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Нормативные основы целевой модели наставничества</w:t>
      </w:r>
    </w:p>
    <w:p w:rsidR="00C654B8" w:rsidRDefault="00C654B8" w:rsidP="00C654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  <w:r w:rsidR="00DC40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 Целевая модель наставничества опирается на нормативные пра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вовые акты Российской Федерации, Республики Бурятия </w:t>
      </w: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разработана с целью формирования организационно-мето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дической основы для внедрения на территории республики</w:t>
      </w: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последующего развития механизмов наставничества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</w:t>
      </w:r>
    </w:p>
    <w:p w:rsidR="00C654B8" w:rsidRPr="00C654B8" w:rsidRDefault="00FA2B50" w:rsidP="00DC408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anchor="6540IN" w:history="1">
        <w:r w:rsidR="00C654B8" w:rsidRPr="00C654B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Стратегия развития воспитания в Российской Федерации до 2025 года</w:t>
        </w:r>
      </w:hyperlink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</w:t>
      </w:r>
    </w:p>
    <w:p w:rsidR="00C654B8" w:rsidRPr="00C654B8" w:rsidRDefault="00C654B8" w:rsidP="00DC408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8" w:anchor="6540IN" w:history="1">
        <w:r w:rsidRPr="00C654B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Стратегия развития воспитания в Российской Федерации до 2025 года</w:t>
        </w:r>
      </w:hyperlink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утвержденная </w:t>
      </w:r>
      <w:hyperlink r:id="rId9" w:anchor="64U0IK" w:history="1">
        <w:r w:rsidRPr="00C654B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распоряжением Правительства Российской Федерации от 29 мая 2015 г. N 996-р</w:t>
        </w:r>
      </w:hyperlink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654B8" w:rsidRPr="00C654B8" w:rsidRDefault="00C654B8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</w:p>
    <w:p w:rsidR="00C654B8" w:rsidRPr="00C654B8" w:rsidRDefault="00C654B8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</w:t>
      </w:r>
    </w:p>
    <w:p w:rsidR="00C654B8" w:rsidRDefault="00FA2B50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0" w:anchor="64U0IK" w:history="1">
        <w:r w:rsidR="00C654B8" w:rsidRPr="00C654B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Конвенцией о правах ребенка</w:t>
        </w:r>
      </w:hyperlink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одобренной Генеральной Ассамблеей ООН 20 ноября 1989 г., ратифицированной </w:t>
      </w:r>
      <w:hyperlink r:id="rId11" w:anchor="7D20K3" w:history="1">
        <w:r w:rsidR="00C654B8" w:rsidRPr="00C654B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ВС СССР от 13 июня 1990 г. N 1559</w:t>
        </w:r>
      </w:hyperlink>
      <w:r w:rsid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-1</w:t>
      </w:r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C654B8" w:rsidRPr="00C654B8" w:rsidRDefault="00C654B8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езолюцией Европейского парламента 2011/2088(INI) от 1 декабря 2011 г. "О предотвращении преждевременного оставления школы".</w:t>
      </w:r>
    </w:p>
    <w:p w:rsidR="00C654B8" w:rsidRDefault="00DC4089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 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</w:t>
      </w:r>
    </w:p>
    <w:p w:rsidR="00096336" w:rsidRDefault="00DC4089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7</w:t>
      </w:r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 Наставническую деятельность, в том числе в образовательной среде, регламентируют:</w:t>
      </w:r>
    </w:p>
    <w:p w:rsidR="00DC4089" w:rsidRDefault="00C654B8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г.);</w:t>
      </w:r>
    </w:p>
    <w:p w:rsidR="00C654B8" w:rsidRPr="00C654B8" w:rsidRDefault="00FA2B50" w:rsidP="00C65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2" w:anchor="65A0IQ" w:history="1">
        <w:r w:rsidR="00C654B8" w:rsidRPr="00C654B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Основы государственной молодежной политики Российской Федерации на период до 2025 года</w:t>
        </w:r>
      </w:hyperlink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утвержденные </w:t>
      </w:r>
      <w:hyperlink r:id="rId13" w:anchor="64U0IK" w:history="1">
        <w:r w:rsidR="00C654B8" w:rsidRPr="00C654B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распоряжением Правительства Российской Федерации от 29 ноября 2014 г. N 2403-р</w:t>
        </w:r>
      </w:hyperlink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65ADD" w:rsidRDefault="00FA2B50" w:rsidP="00DC408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4" w:anchor="7D20K3" w:history="1">
        <w:r w:rsidR="00C654B8" w:rsidRPr="00C654B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Федеральный закон от 29 декабря 2012 г. N 273-ФЗ "Об образовании в Российской Федерации"</w:t>
        </w:r>
      </w:hyperlink>
      <w:r w:rsidR="00C654B8" w:rsidRPr="00C65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sectPr w:rsidR="00665ADD" w:rsidSect="006D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31"/>
    <w:multiLevelType w:val="multilevel"/>
    <w:tmpl w:val="8DA6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336B8"/>
    <w:multiLevelType w:val="multilevel"/>
    <w:tmpl w:val="E21E3A7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444444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color w:val="44444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82E"/>
    <w:rsid w:val="0006450A"/>
    <w:rsid w:val="00096336"/>
    <w:rsid w:val="001254B2"/>
    <w:rsid w:val="00162AE5"/>
    <w:rsid w:val="00172501"/>
    <w:rsid w:val="00206A7B"/>
    <w:rsid w:val="003D5143"/>
    <w:rsid w:val="004C212F"/>
    <w:rsid w:val="005027F9"/>
    <w:rsid w:val="00503F78"/>
    <w:rsid w:val="005642CD"/>
    <w:rsid w:val="005D4BE4"/>
    <w:rsid w:val="00665ADD"/>
    <w:rsid w:val="0068182E"/>
    <w:rsid w:val="00692829"/>
    <w:rsid w:val="006D156E"/>
    <w:rsid w:val="00795017"/>
    <w:rsid w:val="007C0F28"/>
    <w:rsid w:val="007E6D17"/>
    <w:rsid w:val="00832939"/>
    <w:rsid w:val="00906CAA"/>
    <w:rsid w:val="00985D6F"/>
    <w:rsid w:val="009B158B"/>
    <w:rsid w:val="00A23A8D"/>
    <w:rsid w:val="00A96CD6"/>
    <w:rsid w:val="00AF5B27"/>
    <w:rsid w:val="00BD13AB"/>
    <w:rsid w:val="00BE2A21"/>
    <w:rsid w:val="00BF364C"/>
    <w:rsid w:val="00C1174E"/>
    <w:rsid w:val="00C654B8"/>
    <w:rsid w:val="00D109EB"/>
    <w:rsid w:val="00D10CEA"/>
    <w:rsid w:val="00D6498D"/>
    <w:rsid w:val="00DC4089"/>
    <w:rsid w:val="00EA1B47"/>
    <w:rsid w:val="00F76BFF"/>
    <w:rsid w:val="00FA2B50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8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2A2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5ADD"/>
  </w:style>
  <w:style w:type="paragraph" w:customStyle="1" w:styleId="msonormal0">
    <w:name w:val="msonormal"/>
    <w:basedOn w:val="a"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5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5A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A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5A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7017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85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5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72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98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01968">
                                      <w:marLeft w:val="3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6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1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EBEB"/>
                                    <w:right w:val="none" w:sz="0" w:space="0" w:color="auto"/>
                                  </w:divBdr>
                                  <w:divsChild>
                                    <w:div w:id="45687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124953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0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158926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664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8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0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23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1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4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0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5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1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46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7810" TargetMode="External"/><Relationship Id="rId13" Type="http://schemas.openxmlformats.org/officeDocument/2006/relationships/hyperlink" Target="https://docs.cntd.ru/document/4202375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77810" TargetMode="External"/><Relationship Id="rId12" Type="http://schemas.openxmlformats.org/officeDocument/2006/relationships/hyperlink" Target="https://docs.cntd.ru/document/4202375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2189837" TargetMode="External"/><Relationship Id="rId11" Type="http://schemas.openxmlformats.org/officeDocument/2006/relationships/hyperlink" Target="https://docs.cntd.ru/document/90097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1900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77810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5045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</dc:creator>
  <cp:lastModifiedBy>Хандама Мункобаировна Суборова</cp:lastModifiedBy>
  <cp:revision>5</cp:revision>
  <dcterms:created xsi:type="dcterms:W3CDTF">2021-06-30T08:50:00Z</dcterms:created>
  <dcterms:modified xsi:type="dcterms:W3CDTF">2021-07-09T02:21:00Z</dcterms:modified>
</cp:coreProperties>
</file>